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89" w:rsidRDefault="004114FB" w:rsidP="000235F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  <w:r w:rsidR="00F01689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4114FB" w:rsidRDefault="004114FB" w:rsidP="000235F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 Партизанского городского округа</w:t>
      </w:r>
    </w:p>
    <w:p w:rsidR="004114FB" w:rsidRDefault="002F495B" w:rsidP="000235F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21.04.2021 г.  № 607-па</w:t>
      </w:r>
    </w:p>
    <w:p w:rsidR="004114FB" w:rsidRDefault="004114FB" w:rsidP="000235F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</w:p>
    <w:p w:rsidR="004114FB" w:rsidRDefault="004114FB" w:rsidP="000235F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</w:p>
    <w:p w:rsidR="00B037C9" w:rsidRPr="000235FC" w:rsidRDefault="00F01689" w:rsidP="000235F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0235FC" w:rsidRPr="000235FC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3277D1">
        <w:rPr>
          <w:rFonts w:ascii="Times New Roman" w:hAnsi="Times New Roman" w:cs="Times New Roman"/>
          <w:sz w:val="20"/>
          <w:szCs w:val="20"/>
        </w:rPr>
        <w:t>12</w:t>
      </w:r>
    </w:p>
    <w:p w:rsidR="000235FC" w:rsidRPr="000235FC" w:rsidRDefault="000235FC" w:rsidP="000235F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0235FC">
        <w:rPr>
          <w:rFonts w:ascii="Times New Roman" w:hAnsi="Times New Roman" w:cs="Times New Roman"/>
          <w:sz w:val="20"/>
          <w:szCs w:val="20"/>
        </w:rPr>
        <w:t xml:space="preserve"> Положению о выплатах стимулирующего характера руководителям муниципальных учреждений Партизанского городского округа, утвержденного постановлением главы администрации Партизанского городского округа</w:t>
      </w:r>
    </w:p>
    <w:p w:rsidR="000235FC" w:rsidRDefault="00FD2BE1" w:rsidP="000235FC">
      <w:pPr>
        <w:spacing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0235FC" w:rsidRPr="000235FC">
        <w:rPr>
          <w:rFonts w:ascii="Times New Roman" w:hAnsi="Times New Roman" w:cs="Times New Roman"/>
          <w:sz w:val="20"/>
          <w:szCs w:val="20"/>
        </w:rPr>
        <w:t>т 23.06.2015г. №615-па</w:t>
      </w:r>
    </w:p>
    <w:p w:rsidR="000235FC" w:rsidRPr="003F3A3E" w:rsidRDefault="000235FC" w:rsidP="000235F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3A3E">
        <w:rPr>
          <w:rFonts w:ascii="Times New Roman" w:hAnsi="Times New Roman" w:cs="Times New Roman"/>
          <w:b/>
          <w:sz w:val="20"/>
          <w:szCs w:val="20"/>
        </w:rPr>
        <w:t>ЦЕЛЕВЫЕ ПОКАЗАТЕЛИ</w:t>
      </w:r>
    </w:p>
    <w:p w:rsidR="000235FC" w:rsidRDefault="000235FC" w:rsidP="000235F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Эффективности деятельности муниципальн</w:t>
      </w:r>
      <w:r w:rsidR="00231C7D">
        <w:rPr>
          <w:rFonts w:ascii="Times New Roman" w:hAnsi="Times New Roman" w:cs="Times New Roman"/>
          <w:sz w:val="20"/>
          <w:szCs w:val="20"/>
        </w:rPr>
        <w:t>ых общеобразовательных учреждений и критерии оценки эффективности и результативности деятельности их руководителей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10209" w:type="dxa"/>
        <w:tblInd w:w="-176" w:type="dxa"/>
        <w:tblLook w:val="04A0"/>
      </w:tblPr>
      <w:tblGrid>
        <w:gridCol w:w="675"/>
        <w:gridCol w:w="3153"/>
        <w:gridCol w:w="1809"/>
        <w:gridCol w:w="743"/>
        <w:gridCol w:w="1914"/>
        <w:gridCol w:w="1915"/>
      </w:tblGrid>
      <w:tr w:rsidR="000235FC" w:rsidTr="003277D1">
        <w:tc>
          <w:tcPr>
            <w:tcW w:w="675" w:type="dxa"/>
          </w:tcPr>
          <w:p w:rsidR="000235FC" w:rsidRDefault="000235FC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53" w:type="dxa"/>
          </w:tcPr>
          <w:p w:rsidR="000235FC" w:rsidRDefault="000235FC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Целевые показатели эффективности и результативности деятельности руководителя учреждения</w:t>
            </w:r>
          </w:p>
        </w:tc>
        <w:tc>
          <w:tcPr>
            <w:tcW w:w="2552" w:type="dxa"/>
            <w:gridSpan w:val="2"/>
          </w:tcPr>
          <w:p w:rsidR="000235FC" w:rsidRDefault="000235FC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оценки эффективности и результативности деятельности руководителя учреждения в баллах (максимально возможное)</w:t>
            </w:r>
          </w:p>
        </w:tc>
        <w:tc>
          <w:tcPr>
            <w:tcW w:w="1914" w:type="dxa"/>
          </w:tcPr>
          <w:p w:rsidR="000235FC" w:rsidRDefault="000235FC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915" w:type="dxa"/>
          </w:tcPr>
          <w:p w:rsidR="000235FC" w:rsidRDefault="000235FC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 предоставления отчетности</w:t>
            </w:r>
          </w:p>
        </w:tc>
      </w:tr>
      <w:tr w:rsidR="000235FC" w:rsidTr="003277D1">
        <w:tc>
          <w:tcPr>
            <w:tcW w:w="10209" w:type="dxa"/>
            <w:gridSpan w:val="6"/>
          </w:tcPr>
          <w:p w:rsidR="000235FC" w:rsidRPr="003F3A3E" w:rsidRDefault="000235FC" w:rsidP="003F3A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A3E">
              <w:rPr>
                <w:rFonts w:ascii="Times New Roman" w:hAnsi="Times New Roman" w:cs="Times New Roman"/>
                <w:b/>
                <w:sz w:val="20"/>
                <w:szCs w:val="20"/>
              </w:rPr>
              <w:t>Выплата за интенсивность и высокие результаты работы</w:t>
            </w:r>
          </w:p>
        </w:tc>
      </w:tr>
      <w:tr w:rsidR="000235FC" w:rsidTr="003277D1">
        <w:tc>
          <w:tcPr>
            <w:tcW w:w="675" w:type="dxa"/>
          </w:tcPr>
          <w:p w:rsidR="000235FC" w:rsidRDefault="000235FC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2B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0235FC" w:rsidRPr="004114FB" w:rsidRDefault="002051FD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Выполнение муниципального задания</w:t>
            </w:r>
          </w:p>
        </w:tc>
        <w:tc>
          <w:tcPr>
            <w:tcW w:w="2552" w:type="dxa"/>
            <w:gridSpan w:val="2"/>
          </w:tcPr>
          <w:p w:rsidR="000235FC" w:rsidRPr="004114FB" w:rsidRDefault="002051FD" w:rsidP="001E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1 балл за каждый квартал (всего 4 балла за весь год)</w:t>
            </w:r>
          </w:p>
        </w:tc>
        <w:tc>
          <w:tcPr>
            <w:tcW w:w="1914" w:type="dxa"/>
          </w:tcPr>
          <w:p w:rsidR="000235FC" w:rsidRPr="004114FB" w:rsidRDefault="002051FD" w:rsidP="00C7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  <w:r w:rsidR="00C75050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915" w:type="dxa"/>
          </w:tcPr>
          <w:p w:rsidR="000235FC" w:rsidRPr="004114FB" w:rsidRDefault="002051FD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2051FD" w:rsidTr="003277D1">
        <w:tc>
          <w:tcPr>
            <w:tcW w:w="675" w:type="dxa"/>
          </w:tcPr>
          <w:p w:rsidR="002051FD" w:rsidRDefault="00166C8A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14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2051FD" w:rsidRPr="004114FB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Качество знаний учащихся учреждения по итогам четверти не ниже 40%.</w:t>
            </w:r>
          </w:p>
        </w:tc>
        <w:tc>
          <w:tcPr>
            <w:tcW w:w="2552" w:type="dxa"/>
            <w:gridSpan w:val="2"/>
          </w:tcPr>
          <w:p w:rsidR="002051FD" w:rsidRPr="004114FB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2 балла за каждый квартал (всего 8 баллов за весь год)</w:t>
            </w:r>
          </w:p>
        </w:tc>
        <w:tc>
          <w:tcPr>
            <w:tcW w:w="1914" w:type="dxa"/>
          </w:tcPr>
          <w:p w:rsidR="002051FD" w:rsidRPr="004114FB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2051FD" w:rsidRPr="004114FB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2051FD" w:rsidTr="003277D1">
        <w:tc>
          <w:tcPr>
            <w:tcW w:w="675" w:type="dxa"/>
          </w:tcPr>
          <w:p w:rsidR="002051FD" w:rsidRDefault="00166C8A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114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2051FD" w:rsidRPr="004114FB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Доля пропущенных уроков без уважительной причины не более 5% от общего количества пропущенных уроков</w:t>
            </w:r>
          </w:p>
        </w:tc>
        <w:tc>
          <w:tcPr>
            <w:tcW w:w="2552" w:type="dxa"/>
            <w:gridSpan w:val="2"/>
          </w:tcPr>
          <w:p w:rsidR="002051FD" w:rsidRPr="004114FB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1 балл за каждый квартал (всего 4 балла за весь год)</w:t>
            </w:r>
          </w:p>
        </w:tc>
        <w:tc>
          <w:tcPr>
            <w:tcW w:w="1914" w:type="dxa"/>
          </w:tcPr>
          <w:p w:rsidR="002051FD" w:rsidRPr="004114FB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2051FD" w:rsidRPr="004114FB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2051FD" w:rsidTr="003277D1">
        <w:tc>
          <w:tcPr>
            <w:tcW w:w="675" w:type="dxa"/>
          </w:tcPr>
          <w:p w:rsidR="002051FD" w:rsidRDefault="00166C8A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114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2051FD" w:rsidRPr="004114FB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Доля незамещенных уроков не более 20%.</w:t>
            </w:r>
          </w:p>
        </w:tc>
        <w:tc>
          <w:tcPr>
            <w:tcW w:w="2552" w:type="dxa"/>
            <w:gridSpan w:val="2"/>
          </w:tcPr>
          <w:p w:rsidR="002051FD" w:rsidRPr="004114FB" w:rsidRDefault="0011104D" w:rsidP="00596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51FD" w:rsidRPr="004114FB">
              <w:rPr>
                <w:rFonts w:ascii="Times New Roman" w:hAnsi="Times New Roman" w:cs="Times New Roman"/>
                <w:sz w:val="20"/>
                <w:szCs w:val="20"/>
              </w:rPr>
              <w:t xml:space="preserve"> балл за каждый квартал (всего</w:t>
            </w: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2051FD" w:rsidRPr="004114FB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  <w:r w:rsidR="0059690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051FD" w:rsidRPr="004114FB">
              <w:rPr>
                <w:rFonts w:ascii="Times New Roman" w:hAnsi="Times New Roman" w:cs="Times New Roman"/>
                <w:sz w:val="20"/>
                <w:szCs w:val="20"/>
              </w:rPr>
              <w:t xml:space="preserve"> за весь  год)</w:t>
            </w:r>
          </w:p>
        </w:tc>
        <w:tc>
          <w:tcPr>
            <w:tcW w:w="1914" w:type="dxa"/>
          </w:tcPr>
          <w:p w:rsidR="002051FD" w:rsidRPr="004114FB" w:rsidRDefault="002051FD" w:rsidP="002051FD"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2051FD" w:rsidRPr="004114FB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2051FD" w:rsidTr="003277D1">
        <w:tc>
          <w:tcPr>
            <w:tcW w:w="675" w:type="dxa"/>
          </w:tcPr>
          <w:p w:rsidR="002051FD" w:rsidRDefault="00166C8A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114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2051FD" w:rsidRPr="004114FB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Отсутствие учащихся, не преодолевших минимальный порог баллов при сдаче ЕГЭ по русскому языку и математике</w:t>
            </w:r>
          </w:p>
        </w:tc>
        <w:tc>
          <w:tcPr>
            <w:tcW w:w="2552" w:type="dxa"/>
            <w:gridSpan w:val="2"/>
          </w:tcPr>
          <w:p w:rsidR="002051FD" w:rsidRPr="004114FB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914" w:type="dxa"/>
          </w:tcPr>
          <w:p w:rsidR="002051FD" w:rsidRPr="004114FB" w:rsidRDefault="002051FD" w:rsidP="002051FD"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2051FD" w:rsidRPr="004114FB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2051FD" w:rsidTr="003277D1">
        <w:tc>
          <w:tcPr>
            <w:tcW w:w="675" w:type="dxa"/>
          </w:tcPr>
          <w:p w:rsidR="002051FD" w:rsidRDefault="00166C8A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114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2051FD" w:rsidRPr="004114FB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Общий показатель результатов ЕГЭ (при показатели выше среднего по городскому округу):</w:t>
            </w:r>
          </w:p>
          <w:p w:rsidR="002051FD" w:rsidRPr="004114FB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- средний балл по русскому языку;</w:t>
            </w:r>
          </w:p>
          <w:p w:rsidR="002051FD" w:rsidRPr="004114FB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- средний балл по математике</w:t>
            </w:r>
          </w:p>
        </w:tc>
        <w:tc>
          <w:tcPr>
            <w:tcW w:w="2552" w:type="dxa"/>
            <w:gridSpan w:val="2"/>
          </w:tcPr>
          <w:p w:rsidR="002051FD" w:rsidRPr="004114FB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1FD" w:rsidRPr="004114FB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1FD" w:rsidRPr="004114FB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1FD" w:rsidRPr="004114FB" w:rsidRDefault="0011104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51FD" w:rsidRPr="004114FB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</w:p>
          <w:p w:rsidR="002051FD" w:rsidRPr="004114FB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1FD" w:rsidRPr="004114FB" w:rsidRDefault="0011104D" w:rsidP="00596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51FD" w:rsidRPr="004114FB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</w:p>
        </w:tc>
        <w:tc>
          <w:tcPr>
            <w:tcW w:w="1914" w:type="dxa"/>
          </w:tcPr>
          <w:p w:rsidR="002051FD" w:rsidRPr="004114FB" w:rsidRDefault="002051FD" w:rsidP="002051FD"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2051FD" w:rsidRPr="004114FB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2051FD" w:rsidTr="003277D1">
        <w:tc>
          <w:tcPr>
            <w:tcW w:w="675" w:type="dxa"/>
          </w:tcPr>
          <w:p w:rsidR="002051FD" w:rsidRDefault="00166C8A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114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2051FD" w:rsidRPr="004114FB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Наличие призеров городских, краевых, региональных и всероссийских конкурсов, олимпиад, конференций среди учащихся (с предоставлением подтверждающих документов)</w:t>
            </w:r>
          </w:p>
        </w:tc>
        <w:tc>
          <w:tcPr>
            <w:tcW w:w="2552" w:type="dxa"/>
            <w:gridSpan w:val="2"/>
          </w:tcPr>
          <w:p w:rsidR="002051FD" w:rsidRPr="004114FB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1 балл – городской уровень (всего 4 балл</w:t>
            </w:r>
            <w:r w:rsidR="0059690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 xml:space="preserve"> за весь год)</w:t>
            </w:r>
          </w:p>
          <w:p w:rsidR="002051FD" w:rsidRPr="004114FB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2 балла – краевой, региональный и всероссийский уровень (всего 8 баллов за весь год)</w:t>
            </w:r>
          </w:p>
        </w:tc>
        <w:tc>
          <w:tcPr>
            <w:tcW w:w="1914" w:type="dxa"/>
          </w:tcPr>
          <w:p w:rsidR="002051FD" w:rsidRPr="004114FB" w:rsidRDefault="002051FD" w:rsidP="002051FD"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2051FD" w:rsidRPr="004114FB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</w:tr>
      <w:tr w:rsidR="002051FD" w:rsidTr="003277D1">
        <w:tc>
          <w:tcPr>
            <w:tcW w:w="675" w:type="dxa"/>
          </w:tcPr>
          <w:p w:rsidR="002051FD" w:rsidRDefault="00166C8A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114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2051FD" w:rsidRPr="004114FB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на базе учреждения городских, краевых мероприятий (не менее 2-х в год)</w:t>
            </w:r>
          </w:p>
        </w:tc>
        <w:tc>
          <w:tcPr>
            <w:tcW w:w="2552" w:type="dxa"/>
            <w:gridSpan w:val="2"/>
          </w:tcPr>
          <w:p w:rsidR="002051FD" w:rsidRPr="004114FB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914" w:type="dxa"/>
          </w:tcPr>
          <w:p w:rsidR="002051FD" w:rsidRPr="004114FB" w:rsidRDefault="002051FD" w:rsidP="002051FD"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2051FD" w:rsidRPr="004114FB" w:rsidRDefault="002051FD" w:rsidP="002051FD">
            <w:r w:rsidRPr="004114FB">
              <w:t>4 квартал</w:t>
            </w:r>
          </w:p>
        </w:tc>
      </w:tr>
      <w:tr w:rsidR="002051FD" w:rsidTr="003277D1">
        <w:tc>
          <w:tcPr>
            <w:tcW w:w="675" w:type="dxa"/>
          </w:tcPr>
          <w:p w:rsidR="002051FD" w:rsidRDefault="00166C8A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114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2051FD" w:rsidRPr="004114FB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случаев травматизма (несчастных случаев) с </w:t>
            </w:r>
            <w:r w:rsidRPr="004114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обучающимися во время образовательного процесса</w:t>
            </w:r>
          </w:p>
        </w:tc>
        <w:tc>
          <w:tcPr>
            <w:tcW w:w="2552" w:type="dxa"/>
            <w:gridSpan w:val="2"/>
          </w:tcPr>
          <w:p w:rsidR="002051FD" w:rsidRPr="004114FB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балл за каждый квартал (всего 4 балла за весь год)</w:t>
            </w:r>
          </w:p>
        </w:tc>
        <w:tc>
          <w:tcPr>
            <w:tcW w:w="1914" w:type="dxa"/>
          </w:tcPr>
          <w:p w:rsidR="002051FD" w:rsidRPr="004114FB" w:rsidRDefault="002051FD" w:rsidP="002051FD"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2051FD" w:rsidRPr="004114FB" w:rsidRDefault="002051FD" w:rsidP="002051FD">
            <w:r w:rsidRPr="004114FB">
              <w:rPr>
                <w:rFonts w:ascii="Times New Roman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</w:tr>
      <w:tr w:rsidR="002051FD" w:rsidTr="003277D1">
        <w:tc>
          <w:tcPr>
            <w:tcW w:w="675" w:type="dxa"/>
          </w:tcPr>
          <w:p w:rsidR="002051FD" w:rsidRDefault="00166C8A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4114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2051FD" w:rsidRPr="004114FB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не выполненных предписаний Роспотребнадзора и </w:t>
            </w:r>
            <w:proofErr w:type="spellStart"/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Госпожнадзора</w:t>
            </w:r>
            <w:proofErr w:type="spellEnd"/>
            <w:r w:rsidRPr="004114FB">
              <w:rPr>
                <w:rFonts w:ascii="Times New Roman" w:hAnsi="Times New Roman" w:cs="Times New Roman"/>
                <w:sz w:val="20"/>
                <w:szCs w:val="20"/>
              </w:rPr>
              <w:t xml:space="preserve"> на момент приемки образовательного учреждения к новому учебному году</w:t>
            </w:r>
          </w:p>
        </w:tc>
        <w:tc>
          <w:tcPr>
            <w:tcW w:w="2552" w:type="dxa"/>
            <w:gridSpan w:val="2"/>
          </w:tcPr>
          <w:p w:rsidR="002051FD" w:rsidRPr="004114FB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914" w:type="dxa"/>
          </w:tcPr>
          <w:p w:rsidR="002051FD" w:rsidRPr="004114FB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2051FD" w:rsidRPr="004114FB" w:rsidRDefault="002051FD" w:rsidP="002051FD">
            <w:r w:rsidRPr="004114FB">
              <w:t>3 квартал</w:t>
            </w:r>
          </w:p>
        </w:tc>
      </w:tr>
      <w:tr w:rsidR="002051FD" w:rsidTr="003277D1">
        <w:tc>
          <w:tcPr>
            <w:tcW w:w="675" w:type="dxa"/>
          </w:tcPr>
          <w:p w:rsidR="002051FD" w:rsidRDefault="00166C8A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114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2051FD" w:rsidRPr="004114FB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Отсутствие обращений родителей (законных представителей) на деятельность образовательного учреждения</w:t>
            </w:r>
          </w:p>
        </w:tc>
        <w:tc>
          <w:tcPr>
            <w:tcW w:w="2552" w:type="dxa"/>
            <w:gridSpan w:val="2"/>
          </w:tcPr>
          <w:p w:rsidR="002051FD" w:rsidRPr="004114FB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1 балл за каждый квартал (всего 4 балла за весь год)</w:t>
            </w:r>
          </w:p>
        </w:tc>
        <w:tc>
          <w:tcPr>
            <w:tcW w:w="1914" w:type="dxa"/>
          </w:tcPr>
          <w:p w:rsidR="002051FD" w:rsidRPr="004114FB" w:rsidRDefault="002051FD" w:rsidP="002051FD"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Информация управления образования</w:t>
            </w:r>
          </w:p>
        </w:tc>
        <w:tc>
          <w:tcPr>
            <w:tcW w:w="1915" w:type="dxa"/>
          </w:tcPr>
          <w:p w:rsidR="002051FD" w:rsidRPr="004114FB" w:rsidRDefault="002051FD" w:rsidP="002051FD">
            <w:r w:rsidRPr="004114FB">
              <w:rPr>
                <w:rFonts w:ascii="Times New Roman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</w:tr>
      <w:tr w:rsidR="002051FD" w:rsidTr="003277D1">
        <w:tc>
          <w:tcPr>
            <w:tcW w:w="675" w:type="dxa"/>
          </w:tcPr>
          <w:p w:rsidR="002051FD" w:rsidRDefault="00166C8A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114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2051FD" w:rsidRPr="004114FB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Привлечение молодых специалистов и возврат специалистов в отрасль</w:t>
            </w:r>
          </w:p>
        </w:tc>
        <w:tc>
          <w:tcPr>
            <w:tcW w:w="2552" w:type="dxa"/>
            <w:gridSpan w:val="2"/>
          </w:tcPr>
          <w:p w:rsidR="002051FD" w:rsidRPr="004114FB" w:rsidRDefault="0016777B" w:rsidP="00167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051FD" w:rsidRPr="004114FB">
              <w:rPr>
                <w:rFonts w:ascii="Times New Roman" w:hAnsi="Times New Roman" w:cs="Times New Roman"/>
                <w:sz w:val="20"/>
                <w:szCs w:val="20"/>
              </w:rPr>
              <w:t xml:space="preserve"> балла за каждый квартал (всего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051FD" w:rsidRPr="004114FB">
              <w:rPr>
                <w:rFonts w:ascii="Times New Roman" w:hAnsi="Times New Roman" w:cs="Times New Roman"/>
                <w:sz w:val="20"/>
                <w:szCs w:val="20"/>
              </w:rPr>
              <w:t xml:space="preserve"> баллов за весь год)</w:t>
            </w:r>
          </w:p>
        </w:tc>
        <w:tc>
          <w:tcPr>
            <w:tcW w:w="1914" w:type="dxa"/>
          </w:tcPr>
          <w:p w:rsidR="002051FD" w:rsidRPr="004114FB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2051FD" w:rsidRPr="004114FB" w:rsidRDefault="002051FD" w:rsidP="002051FD"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2051FD" w:rsidTr="003277D1">
        <w:tc>
          <w:tcPr>
            <w:tcW w:w="675" w:type="dxa"/>
          </w:tcPr>
          <w:p w:rsidR="002051FD" w:rsidRDefault="00166C8A" w:rsidP="00167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77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114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2051FD" w:rsidRPr="004114FB" w:rsidRDefault="00166C8A" w:rsidP="0016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Соблюдение размера накладных расходов (не более 15% от стоимости пищевых продуктов) при организации питания</w:t>
            </w:r>
          </w:p>
        </w:tc>
        <w:tc>
          <w:tcPr>
            <w:tcW w:w="2552" w:type="dxa"/>
            <w:gridSpan w:val="2"/>
          </w:tcPr>
          <w:p w:rsidR="002051FD" w:rsidRPr="004114FB" w:rsidRDefault="0016777B" w:rsidP="00167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6C8A" w:rsidRPr="004114FB">
              <w:rPr>
                <w:rFonts w:ascii="Times New Roman" w:hAnsi="Times New Roman" w:cs="Times New Roman"/>
                <w:sz w:val="20"/>
                <w:szCs w:val="20"/>
              </w:rPr>
              <w:t xml:space="preserve"> балл за каждый квартал (всего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66C8A" w:rsidRPr="004114FB">
              <w:rPr>
                <w:rFonts w:ascii="Times New Roman" w:hAnsi="Times New Roman" w:cs="Times New Roman"/>
                <w:sz w:val="20"/>
                <w:szCs w:val="20"/>
              </w:rPr>
              <w:t xml:space="preserve"> балла за весь год)</w:t>
            </w:r>
          </w:p>
        </w:tc>
        <w:tc>
          <w:tcPr>
            <w:tcW w:w="1914" w:type="dxa"/>
          </w:tcPr>
          <w:p w:rsidR="002051FD" w:rsidRPr="004114FB" w:rsidRDefault="00166C8A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Информация МКУ МЦБ ПГО</w:t>
            </w:r>
          </w:p>
        </w:tc>
        <w:tc>
          <w:tcPr>
            <w:tcW w:w="1915" w:type="dxa"/>
          </w:tcPr>
          <w:p w:rsidR="002051FD" w:rsidRPr="004114FB" w:rsidRDefault="003C4DF7" w:rsidP="002051FD">
            <w:pPr>
              <w:rPr>
                <w:rFonts w:ascii="Times New Roman" w:hAnsi="Times New Roman" w:cs="Times New Roman"/>
              </w:rPr>
            </w:pPr>
            <w:r w:rsidRPr="004114FB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2051FD" w:rsidTr="003277D1">
        <w:tc>
          <w:tcPr>
            <w:tcW w:w="675" w:type="dxa"/>
          </w:tcPr>
          <w:p w:rsidR="002051FD" w:rsidRDefault="00166C8A" w:rsidP="00F01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16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114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2051FD" w:rsidRPr="004114FB" w:rsidRDefault="00166C8A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Использование конкурентных способов закупки</w:t>
            </w:r>
          </w:p>
        </w:tc>
        <w:tc>
          <w:tcPr>
            <w:tcW w:w="2552" w:type="dxa"/>
            <w:gridSpan w:val="2"/>
          </w:tcPr>
          <w:p w:rsidR="002051FD" w:rsidRPr="004114FB" w:rsidRDefault="00166C8A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2 балла за каждый квартал (всего 8 баллов за весь год)</w:t>
            </w:r>
          </w:p>
        </w:tc>
        <w:tc>
          <w:tcPr>
            <w:tcW w:w="1914" w:type="dxa"/>
          </w:tcPr>
          <w:p w:rsidR="002051FD" w:rsidRPr="004114FB" w:rsidRDefault="00166C8A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2051FD" w:rsidRPr="004114FB" w:rsidRDefault="00166C8A" w:rsidP="002051FD"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16777B" w:rsidRPr="0016777B" w:rsidTr="003277D1">
        <w:tc>
          <w:tcPr>
            <w:tcW w:w="675" w:type="dxa"/>
          </w:tcPr>
          <w:p w:rsidR="00166C8A" w:rsidRPr="0016777B" w:rsidRDefault="00F01689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114FB" w:rsidRPr="001677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166C8A" w:rsidRPr="0016777B" w:rsidRDefault="0016777B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7B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взаимодействию с Советом ветеранов и иными общественными организациями патриотической направленности</w:t>
            </w:r>
          </w:p>
        </w:tc>
        <w:tc>
          <w:tcPr>
            <w:tcW w:w="2552" w:type="dxa"/>
            <w:gridSpan w:val="2"/>
          </w:tcPr>
          <w:p w:rsidR="00166C8A" w:rsidRPr="0016777B" w:rsidRDefault="003C4DF7" w:rsidP="003C4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6C8A" w:rsidRPr="0016777B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  <w:r w:rsidR="0059690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66C8A" w:rsidRPr="0016777B">
              <w:rPr>
                <w:rFonts w:ascii="Times New Roman" w:hAnsi="Times New Roman" w:cs="Times New Roman"/>
                <w:sz w:val="20"/>
                <w:szCs w:val="20"/>
              </w:rPr>
              <w:t xml:space="preserve"> за каждый квартал (всего </w:t>
            </w:r>
            <w:r w:rsidRPr="001677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66C8A" w:rsidRPr="0016777B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  <w:r w:rsidRPr="0016777B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166C8A" w:rsidRPr="0016777B">
              <w:rPr>
                <w:rFonts w:ascii="Times New Roman" w:hAnsi="Times New Roman" w:cs="Times New Roman"/>
                <w:sz w:val="20"/>
                <w:szCs w:val="20"/>
              </w:rPr>
              <w:t xml:space="preserve"> за весь год</w:t>
            </w:r>
            <w:bookmarkStart w:id="0" w:name="_GoBack"/>
            <w:bookmarkEnd w:id="0"/>
            <w:r w:rsidR="00166C8A" w:rsidRPr="001677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14" w:type="dxa"/>
          </w:tcPr>
          <w:p w:rsidR="00166C8A" w:rsidRPr="0016777B" w:rsidRDefault="00166C8A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7B"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166C8A" w:rsidRPr="0016777B" w:rsidRDefault="00166C8A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7B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166C8A" w:rsidTr="003277D1">
        <w:tc>
          <w:tcPr>
            <w:tcW w:w="675" w:type="dxa"/>
          </w:tcPr>
          <w:p w:rsidR="00166C8A" w:rsidRDefault="00F01689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114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166C8A" w:rsidRPr="004114FB" w:rsidRDefault="0011104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прошедших повышение квалификации</w:t>
            </w:r>
          </w:p>
        </w:tc>
        <w:tc>
          <w:tcPr>
            <w:tcW w:w="2552" w:type="dxa"/>
            <w:gridSpan w:val="2"/>
          </w:tcPr>
          <w:p w:rsidR="00166C8A" w:rsidRPr="004114FB" w:rsidRDefault="0011104D" w:rsidP="003C4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 xml:space="preserve">2 балла за каждый квартал (всего </w:t>
            </w:r>
            <w:r w:rsidR="003C4DF7" w:rsidRPr="004114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  <w:r w:rsidR="003C4DF7" w:rsidRPr="004114FB">
              <w:rPr>
                <w:rFonts w:ascii="Times New Roman" w:hAnsi="Times New Roman" w:cs="Times New Roman"/>
                <w:sz w:val="20"/>
                <w:szCs w:val="20"/>
              </w:rPr>
              <w:t xml:space="preserve"> за весь год</w:t>
            </w: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14" w:type="dxa"/>
          </w:tcPr>
          <w:p w:rsidR="00166C8A" w:rsidRPr="004114FB" w:rsidRDefault="0011104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166C8A" w:rsidRPr="004114FB" w:rsidRDefault="003C4DF7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FB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2051FD" w:rsidTr="003277D1">
        <w:tc>
          <w:tcPr>
            <w:tcW w:w="10209" w:type="dxa"/>
            <w:gridSpan w:val="6"/>
          </w:tcPr>
          <w:p w:rsidR="002051FD" w:rsidRDefault="002051FD" w:rsidP="003C4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Совокупная значимость всех критериев в баллах по первому разделу: </w:t>
            </w:r>
            <w:r w:rsidR="003C4DF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  <w:r w:rsidR="00166C8A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</w:tr>
      <w:tr w:rsidR="002051FD" w:rsidTr="003277D1">
        <w:tc>
          <w:tcPr>
            <w:tcW w:w="10209" w:type="dxa"/>
            <w:gridSpan w:val="6"/>
          </w:tcPr>
          <w:p w:rsidR="002051FD" w:rsidRPr="00A5376E" w:rsidRDefault="002051FD" w:rsidP="002051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2051FD" w:rsidTr="003277D1">
        <w:tc>
          <w:tcPr>
            <w:tcW w:w="675" w:type="dxa"/>
          </w:tcPr>
          <w:p w:rsidR="002051FD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53" w:type="dxa"/>
          </w:tcPr>
          <w:p w:rsidR="002051FD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замечаний профильного отдела в части предоставления учреждением информации по отдельным запросам</w:t>
            </w:r>
          </w:p>
        </w:tc>
        <w:tc>
          <w:tcPr>
            <w:tcW w:w="2552" w:type="dxa"/>
            <w:gridSpan w:val="2"/>
          </w:tcPr>
          <w:p w:rsidR="002051FD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 за каждый квартал (всего 4 балла за весь год)</w:t>
            </w:r>
          </w:p>
        </w:tc>
        <w:tc>
          <w:tcPr>
            <w:tcW w:w="1914" w:type="dxa"/>
          </w:tcPr>
          <w:p w:rsidR="002051FD" w:rsidRDefault="002051FD" w:rsidP="00C7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  <w:r w:rsidR="00C75050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915" w:type="dxa"/>
          </w:tcPr>
          <w:p w:rsidR="002051FD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2051FD" w:rsidTr="003277D1">
        <w:tc>
          <w:tcPr>
            <w:tcW w:w="675" w:type="dxa"/>
          </w:tcPr>
          <w:p w:rsidR="002051FD" w:rsidRDefault="004114FB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051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2051FD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замечаний по итогам ревизий и других проверок финансово-хозяйственной деятельности</w:t>
            </w:r>
          </w:p>
        </w:tc>
        <w:tc>
          <w:tcPr>
            <w:tcW w:w="2552" w:type="dxa"/>
            <w:gridSpan w:val="2"/>
          </w:tcPr>
          <w:p w:rsidR="002051FD" w:rsidRDefault="003C4DF7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051FD">
              <w:rPr>
                <w:rFonts w:ascii="Times New Roman" w:hAnsi="Times New Roman" w:cs="Times New Roman"/>
                <w:sz w:val="20"/>
                <w:szCs w:val="20"/>
              </w:rPr>
              <w:t xml:space="preserve"> балла</w:t>
            </w:r>
          </w:p>
        </w:tc>
        <w:tc>
          <w:tcPr>
            <w:tcW w:w="1914" w:type="dxa"/>
          </w:tcPr>
          <w:p w:rsidR="002051FD" w:rsidRDefault="002051FD" w:rsidP="00C7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Доклад руководителя </w:t>
            </w:r>
          </w:p>
        </w:tc>
        <w:tc>
          <w:tcPr>
            <w:tcW w:w="1915" w:type="dxa"/>
          </w:tcPr>
          <w:p w:rsidR="002051FD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2051FD" w:rsidTr="003277D1">
        <w:tc>
          <w:tcPr>
            <w:tcW w:w="10209" w:type="dxa"/>
            <w:gridSpan w:val="6"/>
          </w:tcPr>
          <w:p w:rsidR="002051FD" w:rsidRDefault="002051FD" w:rsidP="003C4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Совокупная значимость всех критериев в баллах по второму разделу: </w:t>
            </w:r>
            <w:r w:rsidR="003C4D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</w:tr>
      <w:tr w:rsidR="002051FD" w:rsidTr="003277D1">
        <w:tc>
          <w:tcPr>
            <w:tcW w:w="10209" w:type="dxa"/>
            <w:gridSpan w:val="6"/>
          </w:tcPr>
          <w:p w:rsidR="002051FD" w:rsidRPr="00A5376E" w:rsidRDefault="002051FD" w:rsidP="002051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Премии по итогам работы</w:t>
            </w:r>
          </w:p>
        </w:tc>
      </w:tr>
      <w:tr w:rsidR="002051FD" w:rsidTr="003277D1">
        <w:tc>
          <w:tcPr>
            <w:tcW w:w="675" w:type="dxa"/>
          </w:tcPr>
          <w:p w:rsidR="002051FD" w:rsidRDefault="0011104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51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2051FD" w:rsidRDefault="0011104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результативного участия педагогических работников в профессиональных конкурсах</w:t>
            </w:r>
          </w:p>
        </w:tc>
        <w:tc>
          <w:tcPr>
            <w:tcW w:w="2552" w:type="dxa"/>
            <w:gridSpan w:val="2"/>
          </w:tcPr>
          <w:p w:rsidR="002051FD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914" w:type="dxa"/>
          </w:tcPr>
          <w:p w:rsidR="002051FD" w:rsidRDefault="002051FD" w:rsidP="002051FD">
            <w:r w:rsidRPr="006F7757"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2051FD" w:rsidRDefault="0034087E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051FD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2051FD" w:rsidTr="003277D1">
        <w:tc>
          <w:tcPr>
            <w:tcW w:w="675" w:type="dxa"/>
          </w:tcPr>
          <w:p w:rsidR="002051FD" w:rsidRDefault="0011104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051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2051FD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Личное участие руководителя в профессиональных конкурсах</w:t>
            </w:r>
          </w:p>
        </w:tc>
        <w:tc>
          <w:tcPr>
            <w:tcW w:w="2552" w:type="dxa"/>
            <w:gridSpan w:val="2"/>
          </w:tcPr>
          <w:p w:rsidR="002051FD" w:rsidRDefault="003C4DF7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051FD">
              <w:rPr>
                <w:rFonts w:ascii="Times New Roman" w:hAnsi="Times New Roman" w:cs="Times New Roman"/>
                <w:sz w:val="20"/>
                <w:szCs w:val="20"/>
              </w:rPr>
              <w:t xml:space="preserve"> балла</w:t>
            </w:r>
          </w:p>
        </w:tc>
        <w:tc>
          <w:tcPr>
            <w:tcW w:w="1914" w:type="dxa"/>
          </w:tcPr>
          <w:p w:rsidR="002051FD" w:rsidRPr="006F7757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2051FD" w:rsidRDefault="0034087E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051FD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2051FD" w:rsidTr="003277D1">
        <w:tc>
          <w:tcPr>
            <w:tcW w:w="10209" w:type="dxa"/>
            <w:gridSpan w:val="6"/>
          </w:tcPr>
          <w:p w:rsidR="002051FD" w:rsidRDefault="002051FD" w:rsidP="003C4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Совокупная значимость всех критериев в баллах по третьему разделу: </w:t>
            </w:r>
            <w:r w:rsidR="003C4D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  <w:r w:rsidR="003C4DF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2051FD" w:rsidTr="003277D1">
        <w:tc>
          <w:tcPr>
            <w:tcW w:w="10209" w:type="dxa"/>
            <w:gridSpan w:val="6"/>
          </w:tcPr>
          <w:p w:rsidR="002051FD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Совокупность всех критериев по трем разделам (итого): 100 баллов</w:t>
            </w:r>
          </w:p>
        </w:tc>
      </w:tr>
      <w:tr w:rsidR="002051FD" w:rsidTr="003277D1">
        <w:tc>
          <w:tcPr>
            <w:tcW w:w="5637" w:type="dxa"/>
            <w:gridSpan w:val="3"/>
          </w:tcPr>
          <w:p w:rsidR="002051FD" w:rsidRPr="00FD2BE1" w:rsidRDefault="002051FD" w:rsidP="00205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BE1">
              <w:rPr>
                <w:rFonts w:ascii="Times New Roman" w:hAnsi="Times New Roman" w:cs="Times New Roman"/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4572" w:type="dxa"/>
            <w:gridSpan w:val="3"/>
          </w:tcPr>
          <w:p w:rsidR="002051FD" w:rsidRPr="00FD2BE1" w:rsidRDefault="002051FD" w:rsidP="00205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</w:tr>
      <w:tr w:rsidR="002051FD" w:rsidTr="003277D1">
        <w:tc>
          <w:tcPr>
            <w:tcW w:w="5637" w:type="dxa"/>
            <w:gridSpan w:val="3"/>
          </w:tcPr>
          <w:p w:rsidR="002051FD" w:rsidRPr="00FD2BE1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4572" w:type="dxa"/>
            <w:gridSpan w:val="3"/>
          </w:tcPr>
          <w:p w:rsidR="002051FD" w:rsidRDefault="00330BAD" w:rsidP="003C4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4D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51FD" w:rsidTr="003277D1">
        <w:tc>
          <w:tcPr>
            <w:tcW w:w="5637" w:type="dxa"/>
            <w:gridSpan w:val="3"/>
          </w:tcPr>
          <w:p w:rsidR="002051FD" w:rsidRPr="00FD2BE1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4572" w:type="dxa"/>
            <w:gridSpan w:val="3"/>
          </w:tcPr>
          <w:p w:rsidR="002051FD" w:rsidRDefault="002051FD" w:rsidP="00340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08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51FD" w:rsidTr="003277D1">
        <w:tc>
          <w:tcPr>
            <w:tcW w:w="5637" w:type="dxa"/>
            <w:gridSpan w:val="3"/>
          </w:tcPr>
          <w:p w:rsidR="002051FD" w:rsidRPr="00FD2BE1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4572" w:type="dxa"/>
            <w:gridSpan w:val="3"/>
          </w:tcPr>
          <w:p w:rsidR="002051FD" w:rsidRDefault="00330BAD" w:rsidP="00340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08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51FD" w:rsidTr="003277D1">
        <w:tc>
          <w:tcPr>
            <w:tcW w:w="5637" w:type="dxa"/>
            <w:gridSpan w:val="3"/>
          </w:tcPr>
          <w:p w:rsidR="002051FD" w:rsidRPr="00FD2BE1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4572" w:type="dxa"/>
            <w:gridSpan w:val="3"/>
          </w:tcPr>
          <w:p w:rsidR="002051FD" w:rsidRDefault="002051FD" w:rsidP="00340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408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1FD" w:rsidTr="003277D1">
        <w:tc>
          <w:tcPr>
            <w:tcW w:w="5637" w:type="dxa"/>
            <w:gridSpan w:val="3"/>
          </w:tcPr>
          <w:p w:rsidR="002051FD" w:rsidRDefault="002051FD" w:rsidP="0020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год (сумма всех баллов по 4-м кварталам)</w:t>
            </w:r>
          </w:p>
        </w:tc>
        <w:tc>
          <w:tcPr>
            <w:tcW w:w="4572" w:type="dxa"/>
            <w:gridSpan w:val="3"/>
          </w:tcPr>
          <w:p w:rsidR="002051FD" w:rsidRDefault="002051FD" w:rsidP="00205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0235FC" w:rsidRPr="000235FC" w:rsidRDefault="00F01689" w:rsidP="00F0168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________________».</w:t>
      </w:r>
    </w:p>
    <w:sectPr w:rsidR="000235FC" w:rsidRPr="000235FC" w:rsidSect="004114F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2272B"/>
    <w:multiLevelType w:val="hybridMultilevel"/>
    <w:tmpl w:val="847A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E1946"/>
    <w:rsid w:val="000235FC"/>
    <w:rsid w:val="0011104D"/>
    <w:rsid w:val="00166C8A"/>
    <w:rsid w:val="0016777B"/>
    <w:rsid w:val="001E352C"/>
    <w:rsid w:val="002051FD"/>
    <w:rsid w:val="00231C7D"/>
    <w:rsid w:val="002F495B"/>
    <w:rsid w:val="003277D1"/>
    <w:rsid w:val="00330BAD"/>
    <w:rsid w:val="0034087E"/>
    <w:rsid w:val="003C4DF7"/>
    <w:rsid w:val="003F3A3E"/>
    <w:rsid w:val="004114FB"/>
    <w:rsid w:val="00524691"/>
    <w:rsid w:val="00561133"/>
    <w:rsid w:val="00596903"/>
    <w:rsid w:val="0073647F"/>
    <w:rsid w:val="0079131E"/>
    <w:rsid w:val="00A5376E"/>
    <w:rsid w:val="00B037C9"/>
    <w:rsid w:val="00C75050"/>
    <w:rsid w:val="00DE1946"/>
    <w:rsid w:val="00F01689"/>
    <w:rsid w:val="00F53775"/>
    <w:rsid w:val="00FD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5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1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1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MAMAY</dc:creator>
  <cp:keywords/>
  <dc:description/>
  <cp:lastModifiedBy>Шелепова</cp:lastModifiedBy>
  <cp:revision>20</cp:revision>
  <cp:lastPrinted>2021-04-06T01:28:00Z</cp:lastPrinted>
  <dcterms:created xsi:type="dcterms:W3CDTF">2019-02-18T08:20:00Z</dcterms:created>
  <dcterms:modified xsi:type="dcterms:W3CDTF">2021-04-22T23:12:00Z</dcterms:modified>
</cp:coreProperties>
</file>